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12FF" w14:textId="38155BF5" w:rsidR="002572DF" w:rsidRPr="00EB4776" w:rsidRDefault="007F58EC">
      <w:pPr>
        <w:spacing w:after="0" w:line="240" w:lineRule="auto"/>
        <w:rPr>
          <w:color w:val="000000"/>
        </w:rPr>
      </w:pPr>
      <w:r w:rsidRPr="4F30275C">
        <w:rPr>
          <w:color w:val="000000" w:themeColor="text1"/>
        </w:rPr>
        <w:t xml:space="preserve">This document provides guidance to Massachusetts teachers using OpenSciEd as their classroom science curriculum. The following identifies the MA standards addressed or partially addressed in the OpenSciEd units. </w:t>
      </w:r>
      <w:r w:rsidRPr="4F30275C">
        <w:rPr>
          <w:i/>
          <w:color w:val="000000" w:themeColor="text1"/>
        </w:rPr>
        <w:t>Italics: Partially addressed standards</w:t>
      </w:r>
      <w:r w:rsidR="00EB4776" w:rsidRPr="4F30275C">
        <w:rPr>
          <w:i/>
          <w:color w:val="000000" w:themeColor="text1"/>
        </w:rPr>
        <w:t xml:space="preserve">. </w:t>
      </w:r>
      <w:r w:rsidR="00EB4776" w:rsidRPr="4F30275C">
        <w:rPr>
          <w:color w:val="000000" w:themeColor="text1"/>
        </w:rPr>
        <w:t>Refer to the</w:t>
      </w:r>
      <w:r w:rsidR="005B50DE" w:rsidRPr="4F30275C">
        <w:rPr>
          <w:color w:val="000000" w:themeColor="text1"/>
        </w:rPr>
        <w:t xml:space="preserve"> Unit </w:t>
      </w:r>
      <w:r w:rsidR="00307E64" w:rsidRPr="4F30275C">
        <w:rPr>
          <w:color w:val="000000" w:themeColor="text1"/>
        </w:rPr>
        <w:t>Guidance</w:t>
      </w:r>
      <w:r w:rsidR="005B50DE" w:rsidRPr="4F30275C">
        <w:rPr>
          <w:color w:val="000000" w:themeColor="text1"/>
        </w:rPr>
        <w:t xml:space="preserve"> documents</w:t>
      </w:r>
      <w:r w:rsidR="00EB4776" w:rsidRPr="4F30275C">
        <w:rPr>
          <w:color w:val="000000" w:themeColor="text1"/>
        </w:rPr>
        <w:t xml:space="preserve"> for additional information.</w:t>
      </w:r>
    </w:p>
    <w:p w14:paraId="131395E8" w14:textId="77777777" w:rsidR="002572DF" w:rsidRDefault="002572DF">
      <w:pPr>
        <w:spacing w:after="0" w:line="240" w:lineRule="auto"/>
        <w:rPr>
          <w:sz w:val="16"/>
          <w:szCs w:val="16"/>
        </w:rPr>
      </w:pPr>
    </w:p>
    <w:tbl>
      <w:tblPr>
        <w:tblW w:w="143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2009"/>
        <w:gridCol w:w="4016"/>
        <w:gridCol w:w="8280"/>
      </w:tblGrid>
      <w:tr w:rsidR="002572DF" w14:paraId="7E6930CA" w14:textId="77777777" w:rsidTr="7DE2477F">
        <w:trPr>
          <w:trHeight w:val="242"/>
        </w:trPr>
        <w:tc>
          <w:tcPr>
            <w:tcW w:w="2009" w:type="dxa"/>
            <w:vMerge w:val="restart"/>
            <w:shd w:val="clear" w:color="auto" w:fill="BDD7EE"/>
            <w:vAlign w:val="center"/>
          </w:tcPr>
          <w:p w14:paraId="716AB3E1" w14:textId="77777777" w:rsidR="002572DF" w:rsidRDefault="007F58EC">
            <w:pPr>
              <w:spacing w:after="4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6</w:t>
            </w:r>
            <w:r>
              <w:rPr>
                <w:b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000000"/>
                <w:sz w:val="30"/>
                <w:szCs w:val="30"/>
              </w:rPr>
              <w:t xml:space="preserve"> grade</w:t>
            </w:r>
          </w:p>
        </w:tc>
        <w:tc>
          <w:tcPr>
            <w:tcW w:w="4016" w:type="dxa"/>
            <w:shd w:val="clear" w:color="auto" w:fill="DEEBF6"/>
          </w:tcPr>
          <w:p w14:paraId="2583AD56" w14:textId="41AD0FC1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 xml:space="preserve">Light </w:t>
            </w:r>
            <w:r w:rsidRPr="4F30275C">
              <w:rPr>
                <w:b/>
                <w:bCs/>
                <w:color w:val="000000" w:themeColor="text1"/>
              </w:rPr>
              <w:t>&amp; Matter</w:t>
            </w:r>
          </w:p>
        </w:tc>
        <w:tc>
          <w:tcPr>
            <w:tcW w:w="8280" w:type="dxa"/>
            <w:shd w:val="clear" w:color="auto" w:fill="DEEBF6"/>
          </w:tcPr>
          <w:p w14:paraId="479D739D" w14:textId="77777777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i/>
                <w:color w:val="000000" w:themeColor="text1"/>
              </w:rPr>
              <w:t>6.MS-PS4-2</w:t>
            </w:r>
          </w:p>
        </w:tc>
      </w:tr>
      <w:tr w:rsidR="002572DF" w14:paraId="12438361" w14:textId="77777777" w:rsidTr="7DE2477F">
        <w:trPr>
          <w:trHeight w:val="205"/>
        </w:trPr>
        <w:tc>
          <w:tcPr>
            <w:tcW w:w="2009" w:type="dxa"/>
            <w:vMerge/>
            <w:vAlign w:val="center"/>
          </w:tcPr>
          <w:p w14:paraId="24819EA9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DEEBF6"/>
          </w:tcPr>
          <w:p w14:paraId="1BB074D1" w14:textId="145D0CD4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Sound</w:t>
            </w:r>
            <w:r w:rsidRPr="4F30275C">
              <w:rPr>
                <w:b/>
                <w:bCs/>
                <w:color w:val="000000" w:themeColor="text1"/>
              </w:rPr>
              <w:t xml:space="preserve"> Waves</w:t>
            </w:r>
          </w:p>
        </w:tc>
        <w:tc>
          <w:tcPr>
            <w:tcW w:w="8280" w:type="dxa"/>
            <w:shd w:val="clear" w:color="auto" w:fill="DEEBF6"/>
          </w:tcPr>
          <w:p w14:paraId="5B7E2AF9" w14:textId="77777777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color w:val="000000" w:themeColor="text1"/>
              </w:rPr>
              <w:t xml:space="preserve">6.MS-PS4-1, </w:t>
            </w:r>
            <w:r w:rsidRPr="4F30275C">
              <w:rPr>
                <w:i/>
                <w:color w:val="000000" w:themeColor="text1"/>
              </w:rPr>
              <w:t>6.MS-PS4-2</w:t>
            </w:r>
          </w:p>
        </w:tc>
      </w:tr>
      <w:tr w:rsidR="002572DF" w14:paraId="72F56A64" w14:textId="77777777" w:rsidTr="7DE2477F">
        <w:trPr>
          <w:trHeight w:val="223"/>
        </w:trPr>
        <w:tc>
          <w:tcPr>
            <w:tcW w:w="2009" w:type="dxa"/>
            <w:vMerge/>
            <w:vAlign w:val="center"/>
          </w:tcPr>
          <w:p w14:paraId="4313C973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DEEBF6"/>
          </w:tcPr>
          <w:p w14:paraId="692416DE" w14:textId="77777777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Forces at a Distance</w:t>
            </w:r>
          </w:p>
        </w:tc>
        <w:tc>
          <w:tcPr>
            <w:tcW w:w="8280" w:type="dxa"/>
            <w:shd w:val="clear" w:color="auto" w:fill="DEEBF6"/>
          </w:tcPr>
          <w:p w14:paraId="288E378A" w14:textId="71C8994D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i/>
                <w:color w:val="000000" w:themeColor="text1"/>
              </w:rPr>
              <w:t>7.MS-PS2-5</w:t>
            </w:r>
            <w:r w:rsidRPr="4F30275C">
              <w:rPr>
                <w:color w:val="000000" w:themeColor="text1"/>
              </w:rPr>
              <w:t>, 7.MS-PS3-2</w:t>
            </w:r>
          </w:p>
        </w:tc>
      </w:tr>
      <w:tr w:rsidR="002572DF" w14:paraId="548F4DBC" w14:textId="77777777" w:rsidTr="7DE2477F">
        <w:trPr>
          <w:trHeight w:val="223"/>
        </w:trPr>
        <w:tc>
          <w:tcPr>
            <w:tcW w:w="2009" w:type="dxa"/>
            <w:vMerge/>
            <w:vAlign w:val="center"/>
          </w:tcPr>
          <w:p w14:paraId="4BFF868C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DEEBF6"/>
          </w:tcPr>
          <w:p w14:paraId="24D98B64" w14:textId="77777777" w:rsidR="002572DF" w:rsidRDefault="007F58EC">
            <w:pPr>
              <w:rPr>
                <w:rFonts w:ascii="Times New Roman" w:eastAsia="Times New Roman" w:hAnsi="Times New Roman" w:cs="Times New Roman"/>
              </w:rPr>
            </w:pPr>
            <w:r w:rsidRPr="4F30275C">
              <w:rPr>
                <w:b/>
              </w:rPr>
              <w:t>Earth in Space</w:t>
            </w:r>
          </w:p>
        </w:tc>
        <w:tc>
          <w:tcPr>
            <w:tcW w:w="8280" w:type="dxa"/>
            <w:shd w:val="clear" w:color="auto" w:fill="DEEBF6"/>
          </w:tcPr>
          <w:p w14:paraId="48C54FB2" w14:textId="3D387D3C" w:rsidR="002572DF" w:rsidRDefault="007F58EC">
            <w:r w:rsidRPr="4F30275C">
              <w:t>6.MS-ESS1-1</w:t>
            </w:r>
            <w:r w:rsidR="00787CF0" w:rsidRPr="4F30275C">
              <w:t>a</w:t>
            </w:r>
            <w:r w:rsidRPr="4F30275C">
              <w:t xml:space="preserve">, 6.MS-ESS1-5(MA), 6.MS-PS2-4, </w:t>
            </w:r>
            <w:r w:rsidRPr="4F30275C">
              <w:rPr>
                <w:i/>
              </w:rPr>
              <w:t>6.MS-PS4-2</w:t>
            </w:r>
            <w:r w:rsidRPr="4F30275C">
              <w:t xml:space="preserve">, 8.MS-ESS1-1b, </w:t>
            </w:r>
            <w:r w:rsidRPr="4F30275C">
              <w:rPr>
                <w:i/>
              </w:rPr>
              <w:t>8.MS-ESS1-2</w:t>
            </w:r>
            <w:r w:rsidRPr="4F30275C">
              <w:t> </w:t>
            </w:r>
          </w:p>
        </w:tc>
      </w:tr>
      <w:tr w:rsidR="002572DF" w14:paraId="4FA84DA4" w14:textId="77777777" w:rsidTr="7DE2477F">
        <w:trPr>
          <w:trHeight w:val="269"/>
        </w:trPr>
        <w:tc>
          <w:tcPr>
            <w:tcW w:w="2009" w:type="dxa"/>
            <w:vMerge/>
            <w:vAlign w:val="center"/>
          </w:tcPr>
          <w:p w14:paraId="18A5F89F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DEEBF6"/>
          </w:tcPr>
          <w:p w14:paraId="323F9EA4" w14:textId="77777777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Plate Tectonics &amp; Rock Cycling</w:t>
            </w:r>
          </w:p>
        </w:tc>
        <w:tc>
          <w:tcPr>
            <w:tcW w:w="8280" w:type="dxa"/>
            <w:shd w:val="clear" w:color="auto" w:fill="DEEBF6"/>
          </w:tcPr>
          <w:p w14:paraId="4DB5B9DE" w14:textId="77777777" w:rsidR="002572DF" w:rsidRDefault="007F58EC">
            <w:pPr>
              <w:spacing w:after="40"/>
            </w:pPr>
            <w:r w:rsidRPr="4F30275C">
              <w:rPr>
                <w:color w:val="000000" w:themeColor="text1"/>
              </w:rPr>
              <w:t xml:space="preserve">6.MS-ESS1-4, 6.MS-ESS2-3, </w:t>
            </w:r>
            <w:r w:rsidRPr="4F30275C">
              <w:rPr>
                <w:i/>
              </w:rPr>
              <w:t xml:space="preserve">6.MS-LS4-1, </w:t>
            </w:r>
            <w:r w:rsidRPr="4F30275C">
              <w:rPr>
                <w:color w:val="000000" w:themeColor="text1"/>
              </w:rPr>
              <w:t>7.MS-ESS2-2, 8.MS-ESS2-1</w:t>
            </w:r>
          </w:p>
        </w:tc>
      </w:tr>
      <w:tr w:rsidR="002572DF" w14:paraId="437623F8" w14:textId="77777777" w:rsidTr="7DE2477F">
        <w:trPr>
          <w:trHeight w:val="269"/>
        </w:trPr>
        <w:tc>
          <w:tcPr>
            <w:tcW w:w="2009" w:type="dxa"/>
            <w:vMerge/>
            <w:vAlign w:val="center"/>
          </w:tcPr>
          <w:p w14:paraId="06B77E2C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DEEBF6"/>
          </w:tcPr>
          <w:p w14:paraId="48701F8C" w14:textId="558B192D" w:rsidR="002572DF" w:rsidRPr="0053697A" w:rsidRDefault="007F58EC">
            <w:pPr>
              <w:rPr>
                <w:rFonts w:ascii="Times New Roman" w:eastAsia="Times New Roman" w:hAnsi="Times New Roman" w:cs="Times New Roman"/>
              </w:rPr>
            </w:pPr>
            <w:r w:rsidRPr="4F30275C">
              <w:rPr>
                <w:b/>
                <w:color w:val="000000" w:themeColor="text1"/>
              </w:rPr>
              <w:t>Cells &amp; Systems</w:t>
            </w:r>
            <w:r w:rsidR="0053697A" w:rsidRPr="4F30275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280" w:type="dxa"/>
            <w:shd w:val="clear" w:color="auto" w:fill="DEEBF6"/>
          </w:tcPr>
          <w:p w14:paraId="1077153B" w14:textId="77777777" w:rsidR="002572DF" w:rsidRDefault="007F58EC">
            <w:r w:rsidRPr="4F30275C">
              <w:rPr>
                <w:color w:val="000000" w:themeColor="text1"/>
              </w:rPr>
              <w:t>6.MS-LS1-1</w:t>
            </w:r>
            <w:r w:rsidRPr="4F30275C">
              <w:t>,</w:t>
            </w:r>
            <w:r w:rsidRPr="4F30275C">
              <w:rPr>
                <w:color w:val="000000" w:themeColor="text1"/>
              </w:rPr>
              <w:t xml:space="preserve"> 6.MS-LS1-2</w:t>
            </w:r>
            <w:r w:rsidRPr="4F30275C">
              <w:t>,</w:t>
            </w:r>
            <w:r w:rsidRPr="4F30275C">
              <w:rPr>
                <w:color w:val="000000" w:themeColor="text1"/>
              </w:rPr>
              <w:t xml:space="preserve"> 6.MS-LS1-3</w:t>
            </w:r>
          </w:p>
        </w:tc>
      </w:tr>
      <w:tr w:rsidR="002572DF" w14:paraId="4A7FB9CE" w14:textId="77777777" w:rsidTr="7DE2477F">
        <w:trPr>
          <w:trHeight w:val="226"/>
        </w:trPr>
        <w:tc>
          <w:tcPr>
            <w:tcW w:w="2009" w:type="dxa"/>
            <w:vMerge w:val="restart"/>
            <w:shd w:val="clear" w:color="auto" w:fill="C5E0B3" w:themeFill="accent6" w:themeFillTint="66"/>
            <w:vAlign w:val="center"/>
          </w:tcPr>
          <w:p w14:paraId="264EA907" w14:textId="77777777" w:rsidR="002572DF" w:rsidRDefault="007F58EC">
            <w:pPr>
              <w:spacing w:after="4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7</w:t>
            </w:r>
            <w:r>
              <w:rPr>
                <w:b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000000"/>
                <w:sz w:val="30"/>
                <w:szCs w:val="30"/>
              </w:rPr>
              <w:t xml:space="preserve"> grade</w:t>
            </w:r>
          </w:p>
        </w:tc>
        <w:tc>
          <w:tcPr>
            <w:tcW w:w="4016" w:type="dxa"/>
            <w:shd w:val="clear" w:color="auto" w:fill="E2EFD9" w:themeFill="accent6" w:themeFillTint="33"/>
          </w:tcPr>
          <w:p w14:paraId="32B73368" w14:textId="306D5AF6" w:rsidR="002572DF" w:rsidRDefault="007F58EC" w:rsidP="3F50CC34">
            <w:pPr>
              <w:spacing w:after="40"/>
              <w:rPr>
                <w:b/>
                <w:bCs/>
                <w:color w:val="000000"/>
              </w:rPr>
            </w:pPr>
            <w:r w:rsidRPr="3F50CC34">
              <w:rPr>
                <w:b/>
                <w:bCs/>
                <w:color w:val="000000" w:themeColor="text1"/>
              </w:rPr>
              <w:t>Contact Forces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393BE9A9" w14:textId="5715F474" w:rsidR="002572DF" w:rsidRDefault="007F58EC">
            <w:pPr>
              <w:spacing w:after="40"/>
            </w:pPr>
            <w:r w:rsidRPr="3F50CC34">
              <w:rPr>
                <w:i/>
                <w:iCs/>
              </w:rPr>
              <w:t>6.MS-ETS2-1(MA),</w:t>
            </w:r>
            <w:r>
              <w:t xml:space="preserve"> 6. MS-ETS2-2(MA), 7. MS-PS3-1, 7.MS-PS3-5, </w:t>
            </w:r>
            <w:r w:rsidRPr="3F50CC34">
              <w:rPr>
                <w:i/>
                <w:iCs/>
              </w:rPr>
              <w:t>7.MS-ETS1-2</w:t>
            </w:r>
            <w:r>
              <w:t xml:space="preserve">, 7.MS-ETS1-4, 7.MS-ETS1-7(MA), 8.MS-PS2-1, </w:t>
            </w:r>
            <w:r w:rsidRPr="3F50CC34">
              <w:rPr>
                <w:i/>
                <w:iCs/>
              </w:rPr>
              <w:t>8.MS-PS2-2, 8.MS-ETS2-4(MA)</w:t>
            </w:r>
          </w:p>
        </w:tc>
      </w:tr>
      <w:tr w:rsidR="002572DF" w14:paraId="74F2D363" w14:textId="77777777" w:rsidTr="7DE2477F">
        <w:trPr>
          <w:trHeight w:val="396"/>
        </w:trPr>
        <w:tc>
          <w:tcPr>
            <w:tcW w:w="2009" w:type="dxa"/>
            <w:vMerge/>
            <w:vAlign w:val="center"/>
          </w:tcPr>
          <w:p w14:paraId="210803A2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E2EFD9" w:themeFill="accent6" w:themeFillTint="33"/>
          </w:tcPr>
          <w:p w14:paraId="4B8011A0" w14:textId="34149B03" w:rsidR="002572DF" w:rsidRDefault="007F58EC" w:rsidP="3F50CC34">
            <w:pPr>
              <w:spacing w:after="40"/>
              <w:rPr>
                <w:b/>
                <w:bCs/>
                <w:color w:val="000000"/>
              </w:rPr>
            </w:pPr>
            <w:r w:rsidRPr="3F50CC34">
              <w:rPr>
                <w:b/>
                <w:bCs/>
                <w:color w:val="000000" w:themeColor="text1"/>
              </w:rPr>
              <w:t>Thermal Energy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0B3114AC" w14:textId="3AD8767B" w:rsidR="002572DF" w:rsidRDefault="007F58EC" w:rsidP="3F50CC34">
            <w:pPr>
              <w:spacing w:after="40"/>
              <w:rPr>
                <w:b/>
                <w:bCs/>
                <w:i/>
                <w:iCs/>
                <w:color w:val="000000" w:themeColor="text1"/>
              </w:rPr>
            </w:pPr>
            <w:r w:rsidRPr="3F50CC34">
              <w:rPr>
                <w:i/>
                <w:iCs/>
              </w:rPr>
              <w:t xml:space="preserve">6.MS-PS4-2, </w:t>
            </w:r>
            <w:r w:rsidR="00983F01">
              <w:t>6.MS-ETS1-6(MA)</w:t>
            </w:r>
            <w:r w:rsidR="00BE1F30">
              <w:t>,</w:t>
            </w:r>
            <w:r w:rsidR="00BE1F30" w:rsidRPr="3F50CC34">
              <w:rPr>
                <w:i/>
                <w:iCs/>
              </w:rPr>
              <w:t xml:space="preserve"> </w:t>
            </w:r>
            <w:r w:rsidRPr="3F50CC34">
              <w:rPr>
                <w:color w:val="000000" w:themeColor="text1"/>
              </w:rPr>
              <w:t>7.MS-PS3-3, 7.MS-PS3</w:t>
            </w:r>
            <w:r>
              <w:t>-4, 7.MS-PS3-5,</w:t>
            </w:r>
            <w:r w:rsidRPr="3F50CC34">
              <w:rPr>
                <w:i/>
                <w:iCs/>
              </w:rPr>
              <w:t xml:space="preserve"> 7.MS-PS3-6(MA), </w:t>
            </w:r>
            <w:r w:rsidRPr="3F50CC34">
              <w:rPr>
                <w:color w:val="000000" w:themeColor="text1"/>
              </w:rPr>
              <w:t xml:space="preserve">7.MS-ETS1-4, </w:t>
            </w:r>
            <w:r w:rsidR="000270C7" w:rsidRPr="3F50CC34">
              <w:rPr>
                <w:color w:val="000000" w:themeColor="text1"/>
              </w:rPr>
              <w:t xml:space="preserve">7.MS-ETS1-7(MA), </w:t>
            </w:r>
            <w:r w:rsidRPr="3F50CC34">
              <w:rPr>
                <w:i/>
                <w:iCs/>
                <w:color w:val="000000" w:themeColor="text1"/>
              </w:rPr>
              <w:t>8.MS-PS1-4</w:t>
            </w:r>
          </w:p>
        </w:tc>
      </w:tr>
      <w:tr w:rsidR="002572DF" w14:paraId="765FFA10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22A4730E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E2EFD9" w:themeFill="accent6" w:themeFillTint="33"/>
          </w:tcPr>
          <w:p w14:paraId="19DE9DC1" w14:textId="61B0F486" w:rsidR="002572DF" w:rsidRDefault="4F30275C">
            <w:pPr>
              <w:spacing w:after="40"/>
              <w:rPr>
                <w:b/>
                <w:color w:val="000000" w:themeColor="text1"/>
              </w:rPr>
            </w:pPr>
            <w:r w:rsidRPr="4F30275C">
              <w:rPr>
                <w:b/>
                <w:bCs/>
                <w:color w:val="000000" w:themeColor="text1"/>
              </w:rPr>
              <w:t xml:space="preserve">Matter Cycling &amp; </w:t>
            </w:r>
            <w:r w:rsidR="007F58EC" w:rsidRPr="4F30275C">
              <w:rPr>
                <w:b/>
                <w:color w:val="000000" w:themeColor="text1"/>
              </w:rPr>
              <w:t>Photosynthesis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0C56BB66" w14:textId="77777777" w:rsidR="002572DF" w:rsidRDefault="007F58EC">
            <w:pPr>
              <w:spacing w:after="40"/>
              <w:rPr>
                <w:i/>
                <w:color w:val="000000"/>
              </w:rPr>
            </w:pPr>
            <w:r w:rsidRPr="4F30275C">
              <w:t xml:space="preserve">6.MS-LS1-2, </w:t>
            </w:r>
            <w:r w:rsidRPr="4F30275C">
              <w:rPr>
                <w:color w:val="000000" w:themeColor="text1"/>
              </w:rPr>
              <w:t xml:space="preserve">7.MS-LS2-3, </w:t>
            </w:r>
            <w:r w:rsidRPr="4F30275C">
              <w:rPr>
                <w:i/>
                <w:color w:val="000000" w:themeColor="text1"/>
              </w:rPr>
              <w:t>8.</w:t>
            </w:r>
            <w:r w:rsidRPr="4F30275C">
              <w:rPr>
                <w:i/>
              </w:rPr>
              <w:t>MS-PS1-2</w:t>
            </w:r>
          </w:p>
        </w:tc>
      </w:tr>
      <w:tr w:rsidR="002572DF" w14:paraId="574A8650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5B0938FD" w14:textId="77777777" w:rsidR="002572DF" w:rsidRDefault="0025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E2EFD9" w:themeFill="accent6" w:themeFillTint="33"/>
          </w:tcPr>
          <w:p w14:paraId="0BDC2172" w14:textId="77777777" w:rsidR="002572DF" w:rsidRDefault="007F58EC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Ecosystem Dynamics &amp; Biodiversity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16FBDC99" w14:textId="77777777" w:rsidR="002572DF" w:rsidRDefault="007F58EC" w:rsidP="4F30275C">
            <w:pPr>
              <w:spacing w:after="40"/>
            </w:pPr>
            <w:r w:rsidRPr="4F30275C">
              <w:rPr>
                <w:i/>
              </w:rPr>
              <w:t>6.MS-ETS1-1</w:t>
            </w:r>
            <w:r w:rsidRPr="4F30275C">
              <w:t>, 7.MS-LS2-1, 7.MS-LS2-2, 7.MS-LS2-4, 7.MS-LS2-5, 7.MS-LS2-6(MA)</w:t>
            </w:r>
            <w:r w:rsidRPr="4F30275C">
              <w:rPr>
                <w:i/>
              </w:rPr>
              <w:t>, 7.MS-ESS3-4, 7.MS-ETS1-2, 7.MS-ETS1-4</w:t>
            </w:r>
          </w:p>
        </w:tc>
      </w:tr>
      <w:tr w:rsidR="0053697A" w14:paraId="33157C4D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30C417CF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E2EFD9" w:themeFill="accent6" w:themeFillTint="33"/>
          </w:tcPr>
          <w:p w14:paraId="6DD221C2" w14:textId="574071F2" w:rsidR="0053697A" w:rsidRPr="0053697A" w:rsidRDefault="00C71301" w:rsidP="0053697A">
            <w:pPr>
              <w:rPr>
                <w:b/>
              </w:rPr>
            </w:pPr>
            <w:r w:rsidRPr="4F30275C">
              <w:rPr>
                <w:b/>
                <w:color w:val="000000" w:themeColor="text1"/>
              </w:rPr>
              <w:t>Earth’s</w:t>
            </w:r>
            <w:r w:rsidR="0053697A" w:rsidRPr="4F30275C">
              <w:rPr>
                <w:b/>
                <w:color w:val="000000" w:themeColor="text1"/>
              </w:rPr>
              <w:t xml:space="preserve"> Resources &amp; Human Impact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31660D35" w14:textId="716CE0FB" w:rsidR="0053697A" w:rsidRDefault="0053697A" w:rsidP="5FF2939B">
            <w:pPr>
              <w:rPr>
                <w:i/>
                <w:iCs/>
              </w:rPr>
            </w:pPr>
            <w:r w:rsidRPr="5FF2939B">
              <w:rPr>
                <w:color w:val="000000" w:themeColor="text1"/>
              </w:rPr>
              <w:t>7.MS-ESS3-4</w:t>
            </w:r>
            <w:r>
              <w:t>,</w:t>
            </w:r>
            <w:r w:rsidRPr="5FF2939B">
              <w:rPr>
                <w:color w:val="000000" w:themeColor="text1"/>
              </w:rPr>
              <w:t xml:space="preserve"> </w:t>
            </w:r>
            <w:r w:rsidRPr="5FF2939B">
              <w:rPr>
                <w:i/>
                <w:iCs/>
              </w:rPr>
              <w:t xml:space="preserve">7.MS-ETS1-2. </w:t>
            </w:r>
            <w:r w:rsidRPr="5FF2939B">
              <w:rPr>
                <w:color w:val="000000" w:themeColor="text1"/>
              </w:rPr>
              <w:t>8.MS-ESS3-1</w:t>
            </w:r>
            <w:r>
              <w:t>,</w:t>
            </w:r>
            <w:r w:rsidRPr="5FF2939B">
              <w:rPr>
                <w:color w:val="000000" w:themeColor="text1"/>
              </w:rPr>
              <w:t xml:space="preserve"> 8.MS-ESS3-5</w:t>
            </w:r>
          </w:p>
        </w:tc>
      </w:tr>
      <w:tr w:rsidR="0053697A" w14:paraId="0580590F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28360A50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E2EFD9" w:themeFill="accent6" w:themeFillTint="33"/>
          </w:tcPr>
          <w:p w14:paraId="3C3670CF" w14:textId="4B51E677" w:rsidR="0053697A" w:rsidRDefault="0053697A" w:rsidP="0053697A">
            <w:pPr>
              <w:rPr>
                <w:rFonts w:ascii="Times New Roman" w:eastAsia="Times New Roman" w:hAnsi="Times New Roman" w:cs="Times New Roman"/>
              </w:rPr>
            </w:pPr>
            <w:r w:rsidRPr="4F30275C">
              <w:rPr>
                <w:b/>
              </w:rPr>
              <w:t xml:space="preserve">Natural Hazards </w:t>
            </w:r>
          </w:p>
        </w:tc>
        <w:tc>
          <w:tcPr>
            <w:tcW w:w="8280" w:type="dxa"/>
            <w:shd w:val="clear" w:color="auto" w:fill="E2EFD9" w:themeFill="accent6" w:themeFillTint="33"/>
          </w:tcPr>
          <w:p w14:paraId="0F92958F" w14:textId="0C309A94" w:rsidR="0053697A" w:rsidRDefault="0053697A" w:rsidP="0053697A">
            <w:r w:rsidRPr="4F30275C">
              <w:rPr>
                <w:color w:val="000000" w:themeColor="text1"/>
              </w:rPr>
              <w:t xml:space="preserve">6.MS-PS4-3, </w:t>
            </w:r>
            <w:r w:rsidRPr="4F30275C">
              <w:rPr>
                <w:i/>
                <w:color w:val="000000" w:themeColor="text1"/>
              </w:rPr>
              <w:t>6.MS-ETS1-1;</w:t>
            </w:r>
            <w:r w:rsidRPr="4F30275C">
              <w:rPr>
                <w:color w:val="000000" w:themeColor="text1"/>
              </w:rPr>
              <w:t xml:space="preserve"> 7.MS-ESS3-2; </w:t>
            </w:r>
            <w:r w:rsidRPr="4F30275C">
              <w:rPr>
                <w:i/>
                <w:color w:val="000000" w:themeColor="text1"/>
              </w:rPr>
              <w:t>7.MS-ETS1-2</w:t>
            </w:r>
            <w:r w:rsidR="00E0248A" w:rsidRPr="4F30275C">
              <w:rPr>
                <w:i/>
                <w:color w:val="000000" w:themeColor="text1"/>
              </w:rPr>
              <w:t xml:space="preserve">, </w:t>
            </w:r>
            <w:r w:rsidR="00E0248A" w:rsidRPr="4F30275C">
              <w:rPr>
                <w:color w:val="000000" w:themeColor="text1"/>
              </w:rPr>
              <w:t>7.MS-ETS3-1(MA), 7.MS-ETS3-2(MA)</w:t>
            </w:r>
          </w:p>
        </w:tc>
      </w:tr>
      <w:tr w:rsidR="0053697A" w14:paraId="43EF7337" w14:textId="77777777" w:rsidTr="7DE2477F">
        <w:trPr>
          <w:trHeight w:val="226"/>
        </w:trPr>
        <w:tc>
          <w:tcPr>
            <w:tcW w:w="2009" w:type="dxa"/>
            <w:vMerge w:val="restart"/>
            <w:shd w:val="clear" w:color="auto" w:fill="F7CBAC"/>
            <w:vAlign w:val="center"/>
          </w:tcPr>
          <w:p w14:paraId="53451D97" w14:textId="75D737E4" w:rsidR="007F58EC" w:rsidRDefault="007F58EC" w:rsidP="3F50CC34">
            <w:pPr>
              <w:spacing w:after="40"/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3F50CC34"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3F50CC34">
              <w:rPr>
                <w:b/>
                <w:bCs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3F50CC34">
              <w:rPr>
                <w:b/>
                <w:bCs/>
                <w:color w:val="000000" w:themeColor="text1"/>
                <w:sz w:val="30"/>
                <w:szCs w:val="30"/>
              </w:rPr>
              <w:t xml:space="preserve"> grade</w:t>
            </w:r>
          </w:p>
          <w:p w14:paraId="4481C14F" w14:textId="44CA0535" w:rsidR="3F50CC34" w:rsidRDefault="3F50CC34" w:rsidP="3F50CC34">
            <w:pPr>
              <w:rPr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016" w:type="dxa"/>
            <w:shd w:val="clear" w:color="auto" w:fill="FBE5D5"/>
          </w:tcPr>
          <w:p w14:paraId="7C6DC388" w14:textId="68460260" w:rsidR="0053697A" w:rsidRDefault="0053697A" w:rsidP="0053697A">
            <w:pPr>
              <w:spacing w:after="40"/>
              <w:rPr>
                <w:b/>
              </w:rPr>
            </w:pPr>
            <w:r w:rsidRPr="4F30275C">
              <w:rPr>
                <w:b/>
              </w:rPr>
              <w:t xml:space="preserve">Chemical Reactions &amp; Matter </w:t>
            </w:r>
          </w:p>
        </w:tc>
        <w:tc>
          <w:tcPr>
            <w:tcW w:w="8280" w:type="dxa"/>
            <w:shd w:val="clear" w:color="auto" w:fill="FBE5D5"/>
          </w:tcPr>
          <w:p w14:paraId="243C9A12" w14:textId="2D51594C" w:rsidR="0053697A" w:rsidRDefault="0053697A" w:rsidP="0053697A">
            <w:pPr>
              <w:spacing w:after="40"/>
            </w:pPr>
            <w:r w:rsidRPr="4F30275C">
              <w:t>8.MS-PS1-1, 8.MS-PS1-2, 8.MS-PS1-5</w:t>
            </w:r>
          </w:p>
        </w:tc>
      </w:tr>
      <w:tr w:rsidR="0053697A" w14:paraId="2BB628FC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5423D42E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BE5D5"/>
          </w:tcPr>
          <w:p w14:paraId="7D8FC252" w14:textId="6CD985F2" w:rsidR="0053697A" w:rsidRDefault="0053697A" w:rsidP="0053697A">
            <w:r w:rsidRPr="4F30275C">
              <w:rPr>
                <w:b/>
              </w:rPr>
              <w:t xml:space="preserve">Chemical Reactions </w:t>
            </w:r>
            <w:r w:rsidRPr="4F30275C">
              <w:rPr>
                <w:b/>
                <w:bCs/>
              </w:rPr>
              <w:t>&amp; Energy</w:t>
            </w:r>
          </w:p>
        </w:tc>
        <w:tc>
          <w:tcPr>
            <w:tcW w:w="8280" w:type="dxa"/>
            <w:shd w:val="clear" w:color="auto" w:fill="FBE5D5"/>
          </w:tcPr>
          <w:p w14:paraId="0F1ECD49" w14:textId="77777777" w:rsidR="0053697A" w:rsidRDefault="0053697A" w:rsidP="0053697A">
            <w:r w:rsidRPr="4F30275C">
              <w:t>6.MS-PS1-6,</w:t>
            </w:r>
            <w:r w:rsidRPr="4F30275C">
              <w:rPr>
                <w:i/>
              </w:rPr>
              <w:t xml:space="preserve"> 7.MS-ETS1-2, 7.MS-ETS1-4,</w:t>
            </w:r>
            <w:r w:rsidRPr="4F30275C">
              <w:t xml:space="preserve"> 7.MS-ETS1-7(MA)</w:t>
            </w:r>
          </w:p>
        </w:tc>
      </w:tr>
      <w:tr w:rsidR="0053697A" w14:paraId="41932EEC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064F1F9F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BE5D5"/>
          </w:tcPr>
          <w:p w14:paraId="247CC299" w14:textId="77777777" w:rsidR="0053697A" w:rsidRDefault="0053697A" w:rsidP="0053697A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Metabolic Reactions</w:t>
            </w:r>
          </w:p>
        </w:tc>
        <w:tc>
          <w:tcPr>
            <w:tcW w:w="8280" w:type="dxa"/>
            <w:shd w:val="clear" w:color="auto" w:fill="FBE5D5"/>
          </w:tcPr>
          <w:p w14:paraId="61422506" w14:textId="77777777" w:rsidR="0053697A" w:rsidRDefault="0053697A" w:rsidP="0053697A">
            <w:pPr>
              <w:spacing w:after="40"/>
            </w:pPr>
            <w:r w:rsidRPr="4F30275C">
              <w:rPr>
                <w:i/>
                <w:color w:val="000000" w:themeColor="text1"/>
              </w:rPr>
              <w:t>8.MS-LS1-5</w:t>
            </w:r>
            <w:r w:rsidRPr="4F30275C">
              <w:rPr>
                <w:color w:val="000000" w:themeColor="text1"/>
              </w:rPr>
              <w:t>, 8.MS-LS1-7, 8. MS-PS1-1, 8.MS-PS1-2</w:t>
            </w:r>
          </w:p>
        </w:tc>
      </w:tr>
      <w:tr w:rsidR="0053697A" w14:paraId="43C0C873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467BE21C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BE5D5"/>
          </w:tcPr>
          <w:p w14:paraId="199E25DD" w14:textId="77777777" w:rsidR="0053697A" w:rsidRDefault="0053697A" w:rsidP="0053697A">
            <w:pPr>
              <w:spacing w:after="40"/>
              <w:rPr>
                <w:b/>
                <w:color w:val="000000"/>
              </w:rPr>
            </w:pPr>
            <w:r w:rsidRPr="4F30275C">
              <w:rPr>
                <w:b/>
                <w:color w:val="000000" w:themeColor="text1"/>
              </w:rPr>
              <w:t>Genetics</w:t>
            </w:r>
          </w:p>
        </w:tc>
        <w:tc>
          <w:tcPr>
            <w:tcW w:w="8280" w:type="dxa"/>
            <w:shd w:val="clear" w:color="auto" w:fill="FBE5D5"/>
          </w:tcPr>
          <w:p w14:paraId="631F5305" w14:textId="7423148C" w:rsidR="0053697A" w:rsidRDefault="0053697A" w:rsidP="7DE2477F">
            <w:pPr>
              <w:spacing w:after="40"/>
              <w:rPr>
                <w:color w:val="000000"/>
              </w:rPr>
            </w:pPr>
            <w:r w:rsidRPr="7DE2477F">
              <w:rPr>
                <w:i/>
                <w:iCs/>
                <w:color w:val="000000" w:themeColor="text1"/>
              </w:rPr>
              <w:t xml:space="preserve">6.MS-LS1-2, 7.MS-LS1-4, </w:t>
            </w:r>
            <w:r>
              <w:t xml:space="preserve">8.MS-LS1-5, </w:t>
            </w:r>
            <w:r w:rsidRPr="7DE2477F">
              <w:rPr>
                <w:color w:val="000000" w:themeColor="text1"/>
              </w:rPr>
              <w:t>8.MS-LS3-1, 8.MS-LS3-2, 8.MS-LS3-3(MA)</w:t>
            </w:r>
            <w:r>
              <w:t xml:space="preserve">, </w:t>
            </w:r>
            <w:r w:rsidRPr="7DE2477F">
              <w:rPr>
                <w:color w:val="000000" w:themeColor="text1"/>
              </w:rPr>
              <w:t xml:space="preserve">8.MS-LS3-4(MA), </w:t>
            </w:r>
            <w:r>
              <w:t>8.MS-LS4-5</w:t>
            </w:r>
          </w:p>
        </w:tc>
      </w:tr>
      <w:tr w:rsidR="0053697A" w14:paraId="5DE468B7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55D6B141" w14:textId="77777777" w:rsidR="0053697A" w:rsidRDefault="0053697A" w:rsidP="00536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BE5D5"/>
          </w:tcPr>
          <w:p w14:paraId="40ECD3F8" w14:textId="731FF0E6" w:rsidR="0053697A" w:rsidRPr="00C45C53" w:rsidRDefault="0053697A" w:rsidP="0053697A">
            <w:pPr>
              <w:rPr>
                <w:rFonts w:ascii="Times New Roman" w:eastAsia="Times New Roman" w:hAnsi="Times New Roman" w:cs="Times New Roman"/>
              </w:rPr>
            </w:pPr>
            <w:r w:rsidRPr="3F50CC34">
              <w:rPr>
                <w:b/>
                <w:bCs/>
                <w:color w:val="000000" w:themeColor="text1"/>
              </w:rPr>
              <w:t>Natural Selection &amp; Common Ancestry</w:t>
            </w:r>
          </w:p>
        </w:tc>
        <w:tc>
          <w:tcPr>
            <w:tcW w:w="8280" w:type="dxa"/>
            <w:shd w:val="clear" w:color="auto" w:fill="FBE5D5"/>
          </w:tcPr>
          <w:p w14:paraId="2804DECF" w14:textId="37A5B510" w:rsidR="0053697A" w:rsidRDefault="0053697A" w:rsidP="0053697A">
            <w:r w:rsidRPr="351AB1B3">
              <w:rPr>
                <w:color w:val="000000" w:themeColor="text1"/>
              </w:rPr>
              <w:t>6.MS-LS4-1</w:t>
            </w:r>
            <w:r w:rsidRPr="351AB1B3">
              <w:t>,</w:t>
            </w:r>
            <w:r w:rsidRPr="351AB1B3">
              <w:rPr>
                <w:color w:val="000000" w:themeColor="text1"/>
              </w:rPr>
              <w:t xml:space="preserve"> 6.MS-LS4-2</w:t>
            </w:r>
            <w:r>
              <w:t>,</w:t>
            </w:r>
            <w:r w:rsidRPr="351AB1B3">
              <w:rPr>
                <w:color w:val="000000" w:themeColor="text1"/>
              </w:rPr>
              <w:t xml:space="preserve"> </w:t>
            </w:r>
            <w:r w:rsidRPr="351AB1B3">
              <w:rPr>
                <w:i/>
                <w:iCs/>
                <w:color w:val="000000" w:themeColor="text1"/>
              </w:rPr>
              <w:t>7.MS-LS1-4</w:t>
            </w:r>
            <w:r>
              <w:t>,</w:t>
            </w:r>
            <w:r w:rsidRPr="351AB1B3">
              <w:rPr>
                <w:color w:val="000000" w:themeColor="text1"/>
              </w:rPr>
              <w:t xml:space="preserve"> 8.MS-LS4-4</w:t>
            </w:r>
          </w:p>
        </w:tc>
      </w:tr>
      <w:tr w:rsidR="3F50CC34" w14:paraId="13EEFB14" w14:textId="77777777" w:rsidTr="7DE2477F">
        <w:trPr>
          <w:trHeight w:val="226"/>
        </w:trPr>
        <w:tc>
          <w:tcPr>
            <w:tcW w:w="2009" w:type="dxa"/>
            <w:vMerge/>
            <w:vAlign w:val="center"/>
          </w:tcPr>
          <w:p w14:paraId="2FD6B67B" w14:textId="77777777" w:rsidR="00D267EC" w:rsidRDefault="00D267EC"/>
        </w:tc>
        <w:tc>
          <w:tcPr>
            <w:tcW w:w="4016" w:type="dxa"/>
            <w:shd w:val="clear" w:color="auto" w:fill="FBE5D5"/>
          </w:tcPr>
          <w:p w14:paraId="5D88E00C" w14:textId="03C00B94" w:rsidR="0053697A" w:rsidRDefault="0053697A" w:rsidP="3F50CC34">
            <w:pPr>
              <w:spacing w:after="40"/>
              <w:rPr>
                <w:b/>
                <w:bCs/>
              </w:rPr>
            </w:pPr>
            <w:r w:rsidRPr="3F50CC34">
              <w:rPr>
                <w:b/>
                <w:bCs/>
              </w:rPr>
              <w:t>Weather, Climate &amp; Water Cycling</w:t>
            </w:r>
          </w:p>
        </w:tc>
        <w:tc>
          <w:tcPr>
            <w:tcW w:w="8280" w:type="dxa"/>
            <w:shd w:val="clear" w:color="auto" w:fill="FBE5D5"/>
          </w:tcPr>
          <w:p w14:paraId="7CCF9944" w14:textId="5317FB33" w:rsidR="0053697A" w:rsidRDefault="0053697A" w:rsidP="3F50CC34">
            <w:pPr>
              <w:spacing w:after="40"/>
            </w:pPr>
            <w:r>
              <w:t xml:space="preserve">6.MS-PS1-7(MA), </w:t>
            </w:r>
            <w:r w:rsidRPr="3F50CC34">
              <w:rPr>
                <w:i/>
                <w:iCs/>
              </w:rPr>
              <w:t>6.MS-PS4-2</w:t>
            </w:r>
            <w:r>
              <w:t xml:space="preserve">, 7.MS-ESS2-4, 7.MS-PS3-4, </w:t>
            </w:r>
            <w:r w:rsidRPr="3F50CC34">
              <w:rPr>
                <w:i/>
                <w:iCs/>
              </w:rPr>
              <w:t xml:space="preserve">7.MS-PS3-6(MA), </w:t>
            </w:r>
            <w:r>
              <w:t xml:space="preserve">8.MS-ESS2-5, 8.MS-ESS2-6, </w:t>
            </w:r>
            <w:r w:rsidRPr="3F50CC34">
              <w:rPr>
                <w:i/>
                <w:iCs/>
              </w:rPr>
              <w:t>8.MS-PS1-4, 8.MS-PS2-2</w:t>
            </w:r>
          </w:p>
        </w:tc>
      </w:tr>
    </w:tbl>
    <w:p w14:paraId="64F7090E" w14:textId="577088CF" w:rsidR="002572DF" w:rsidRDefault="007F58E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</w:p>
    <w:sectPr w:rsidR="002572DF" w:rsidSect="001E28E6">
      <w:headerReference w:type="default" r:id="rId11"/>
      <w:headerReference w:type="first" r:id="rId12"/>
      <w:footerReference w:type="first" r:id="rId13"/>
      <w:pgSz w:w="15840" w:h="12240"/>
      <w:pgMar w:top="240" w:right="720" w:bottom="1080" w:left="720" w:header="7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2C74" w14:textId="77777777" w:rsidR="00864A66" w:rsidRDefault="00864A66" w:rsidP="00DC4C7E">
      <w:pPr>
        <w:spacing w:after="0" w:line="240" w:lineRule="auto"/>
      </w:pPr>
      <w:r>
        <w:separator/>
      </w:r>
    </w:p>
  </w:endnote>
  <w:endnote w:type="continuationSeparator" w:id="0">
    <w:p w14:paraId="4BC27213" w14:textId="77777777" w:rsidR="00864A66" w:rsidRDefault="00864A66" w:rsidP="00DC4C7E">
      <w:pPr>
        <w:spacing w:after="0" w:line="240" w:lineRule="auto"/>
      </w:pPr>
      <w:r>
        <w:continuationSeparator/>
      </w:r>
    </w:p>
  </w:endnote>
  <w:endnote w:type="continuationNotice" w:id="1">
    <w:p w14:paraId="5E68DC50" w14:textId="77777777" w:rsidR="00864A66" w:rsidRDefault="00864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4437" w14:textId="06F629BA" w:rsidR="00B66B94" w:rsidRDefault="00B66B94">
    <w:pPr>
      <w:pStyle w:val="Footer"/>
    </w:pPr>
    <w:r w:rsidRPr="00B66B94">
      <w:rPr>
        <w:noProof/>
      </w:rPr>
      <w:drawing>
        <wp:anchor distT="0" distB="0" distL="114300" distR="114300" simplePos="0" relativeHeight="251659264" behindDoc="0" locked="0" layoutInCell="1" hidden="0" allowOverlap="1" wp14:anchorId="1A677A05" wp14:editId="0EC0C5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561975"/>
          <wp:effectExtent l="0" t="0" r="0" b="0"/>
          <wp:wrapNone/>
          <wp:docPr id="1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66B94">
      <w:rPr>
        <w:noProof/>
      </w:rPr>
      <w:drawing>
        <wp:anchor distT="0" distB="0" distL="114300" distR="114300" simplePos="0" relativeHeight="251660288" behindDoc="0" locked="0" layoutInCell="1" hidden="0" allowOverlap="1" wp14:anchorId="1455004F" wp14:editId="1BF99617">
          <wp:simplePos x="0" y="0"/>
          <wp:positionH relativeFrom="column">
            <wp:posOffset>1071880</wp:posOffset>
          </wp:positionH>
          <wp:positionV relativeFrom="paragraph">
            <wp:posOffset>154940</wp:posOffset>
          </wp:positionV>
          <wp:extent cx="961390" cy="420370"/>
          <wp:effectExtent l="0" t="0" r="0" b="0"/>
          <wp:wrapNone/>
          <wp:docPr id="1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0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Updated Ma</w:t>
    </w:r>
    <w:r w:rsidR="009B54C9">
      <w:t>y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6504" w14:textId="77777777" w:rsidR="00864A66" w:rsidRDefault="00864A66" w:rsidP="00DC4C7E">
      <w:pPr>
        <w:spacing w:after="0" w:line="240" w:lineRule="auto"/>
      </w:pPr>
      <w:r>
        <w:separator/>
      </w:r>
    </w:p>
  </w:footnote>
  <w:footnote w:type="continuationSeparator" w:id="0">
    <w:p w14:paraId="7A40D017" w14:textId="77777777" w:rsidR="00864A66" w:rsidRDefault="00864A66" w:rsidP="00DC4C7E">
      <w:pPr>
        <w:spacing w:after="0" w:line="240" w:lineRule="auto"/>
      </w:pPr>
      <w:r>
        <w:continuationSeparator/>
      </w:r>
    </w:p>
  </w:footnote>
  <w:footnote w:type="continuationNotice" w:id="1">
    <w:p w14:paraId="662AA8E6" w14:textId="77777777" w:rsidR="00864A66" w:rsidRDefault="00864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5A24" w14:textId="0C74159A" w:rsidR="00DC4C7E" w:rsidRDefault="00DC4C7E">
    <w:pPr>
      <w:pStyle w:val="Header"/>
    </w:pPr>
  </w:p>
  <w:p w14:paraId="7C6386F6" w14:textId="77777777" w:rsidR="00DC4C7E" w:rsidRDefault="00DC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E1FC" w14:textId="77777777" w:rsidR="00B66B94" w:rsidRPr="00B66B94" w:rsidRDefault="00B66B94" w:rsidP="00B66B94">
    <w:pPr>
      <w:pStyle w:val="Heading1"/>
      <w:jc w:val="center"/>
      <w:rPr>
        <w:sz w:val="36"/>
        <w:szCs w:val="36"/>
      </w:rPr>
    </w:pPr>
    <w:r w:rsidRPr="00B66B94">
      <w:rPr>
        <w:sz w:val="36"/>
        <w:szCs w:val="36"/>
      </w:rPr>
      <w:t>MA OpenSciEd Scope and Sequence of Units Recommendation</w:t>
    </w:r>
  </w:p>
  <w:p w14:paraId="79F5073C" w14:textId="77777777" w:rsidR="00DC4C7E" w:rsidRDefault="00DC4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DF"/>
    <w:rsid w:val="00016F21"/>
    <w:rsid w:val="000270C7"/>
    <w:rsid w:val="00082794"/>
    <w:rsid w:val="000A0996"/>
    <w:rsid w:val="00117B01"/>
    <w:rsid w:val="001A437B"/>
    <w:rsid w:val="001C2AC3"/>
    <w:rsid w:val="001E28E6"/>
    <w:rsid w:val="002572DF"/>
    <w:rsid w:val="002922A1"/>
    <w:rsid w:val="002B7BF5"/>
    <w:rsid w:val="00307E64"/>
    <w:rsid w:val="003471DF"/>
    <w:rsid w:val="003C10A7"/>
    <w:rsid w:val="00432D1F"/>
    <w:rsid w:val="00463A81"/>
    <w:rsid w:val="00526F12"/>
    <w:rsid w:val="0053697A"/>
    <w:rsid w:val="005B50DE"/>
    <w:rsid w:val="00642218"/>
    <w:rsid w:val="00642AC6"/>
    <w:rsid w:val="006D1603"/>
    <w:rsid w:val="007541EA"/>
    <w:rsid w:val="007740B4"/>
    <w:rsid w:val="00787CF0"/>
    <w:rsid w:val="007F58EC"/>
    <w:rsid w:val="00847C18"/>
    <w:rsid w:val="00864A66"/>
    <w:rsid w:val="00903BE0"/>
    <w:rsid w:val="009113DB"/>
    <w:rsid w:val="00921FAE"/>
    <w:rsid w:val="00983F01"/>
    <w:rsid w:val="009B54C9"/>
    <w:rsid w:val="00B66B94"/>
    <w:rsid w:val="00BE1F30"/>
    <w:rsid w:val="00C45C53"/>
    <w:rsid w:val="00C71301"/>
    <w:rsid w:val="00CD790E"/>
    <w:rsid w:val="00CE0674"/>
    <w:rsid w:val="00D15AC6"/>
    <w:rsid w:val="00D2079C"/>
    <w:rsid w:val="00D267EC"/>
    <w:rsid w:val="00D76D4E"/>
    <w:rsid w:val="00DC4C7E"/>
    <w:rsid w:val="00DD5162"/>
    <w:rsid w:val="00DF66D5"/>
    <w:rsid w:val="00E0248A"/>
    <w:rsid w:val="00E2797C"/>
    <w:rsid w:val="00E61EEC"/>
    <w:rsid w:val="00EB4776"/>
    <w:rsid w:val="00EE456C"/>
    <w:rsid w:val="00F05C32"/>
    <w:rsid w:val="00F06D27"/>
    <w:rsid w:val="00F20F18"/>
    <w:rsid w:val="00F31780"/>
    <w:rsid w:val="00F606BE"/>
    <w:rsid w:val="00F949DC"/>
    <w:rsid w:val="00FA486A"/>
    <w:rsid w:val="00FC12D4"/>
    <w:rsid w:val="1883803D"/>
    <w:rsid w:val="18D63FD7"/>
    <w:rsid w:val="1BC68BCA"/>
    <w:rsid w:val="296775BB"/>
    <w:rsid w:val="351AB1B3"/>
    <w:rsid w:val="3F50CC34"/>
    <w:rsid w:val="4F30275C"/>
    <w:rsid w:val="5101476C"/>
    <w:rsid w:val="5108B4AC"/>
    <w:rsid w:val="59DF0661"/>
    <w:rsid w:val="5D30B1F6"/>
    <w:rsid w:val="5EE96819"/>
    <w:rsid w:val="5FF2939B"/>
    <w:rsid w:val="6512C16D"/>
    <w:rsid w:val="6727914F"/>
    <w:rsid w:val="68331ADE"/>
    <w:rsid w:val="796B2E0D"/>
    <w:rsid w:val="7B06FE6E"/>
    <w:rsid w:val="7DE2477F"/>
    <w:rsid w:val="7E3E9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784C1"/>
  <w15:docId w15:val="{81E50277-F26E-4545-A4F4-A413954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16FF6"/>
  </w:style>
  <w:style w:type="character" w:styleId="Hyperlink">
    <w:name w:val="Hyperlink"/>
    <w:basedOn w:val="DefaultParagraphFont"/>
    <w:uiPriority w:val="99"/>
    <w:semiHidden/>
    <w:unhideWhenUsed/>
    <w:rsid w:val="00C16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FF6"/>
    <w:pPr>
      <w:ind w:left="720"/>
      <w:contextualSpacing/>
    </w:pPr>
  </w:style>
  <w:style w:type="table" w:styleId="TableGrid">
    <w:name w:val="Table Grid"/>
    <w:basedOn w:val="TableNormal"/>
    <w:uiPriority w:val="39"/>
    <w:rsid w:val="00C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A6"/>
  </w:style>
  <w:style w:type="paragraph" w:styleId="Footer">
    <w:name w:val="footer"/>
    <w:basedOn w:val="Normal"/>
    <w:link w:val="FooterChar"/>
    <w:uiPriority w:val="99"/>
    <w:unhideWhenUsed/>
    <w:rsid w:val="005D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B66B94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1" ma:contentTypeDescription="Create a new document." ma:contentTypeScope="" ma:versionID="432982851397d52fc06a38e433cf9cdb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52d90af37a868a5c7ad80ec72dca4e6b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T3YLPiTT0wGXFgHNM41Tg3Cig==">AMUW2mXXJglmPOk4QJO1SkXVsUqRuBBVCVdaBKPNg5C9x436pSk69jCOh7EFbdX1ihu7I6NxtVtZdfCPs7VDsjCuHpOjt15vdwNMdngXJHGdfCfk+6eSgKHG6ZhxqoDjVsOIhMqWeD+I</go:docsCustomData>
</go:gDocsCustomXmlDataStorage>
</file>

<file path=customXml/itemProps1.xml><?xml version="1.0" encoding="utf-8"?>
<ds:datastoreItem xmlns:ds="http://schemas.openxmlformats.org/officeDocument/2006/customXml" ds:itemID="{03473B32-1DD4-4F86-AB34-3EF989F4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8F1B8-EB10-45DE-AB8B-D8BEB7E18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62BE-2AFF-49ED-BB4E-A9681827A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472C8-52B7-40E6-B767-0D511BC58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OpenSciEd Scope and Sequence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OpenSciEd Scope and Sequence</dc:title>
  <dc:subject/>
  <dc:creator>DESE</dc:creator>
  <cp:keywords/>
  <cp:lastModifiedBy>Zou, Dong (EOE)</cp:lastModifiedBy>
  <cp:revision>34</cp:revision>
  <dcterms:created xsi:type="dcterms:W3CDTF">2022-03-16T17:22:00Z</dcterms:created>
  <dcterms:modified xsi:type="dcterms:W3CDTF">2022-05-16T19:51:00Z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2022</vt:lpwstr>
  </property>
</Properties>
</file>